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b5b898ec459f" /><Relationship Type="http://schemas.openxmlformats.org/package/2006/relationships/metadata/core-properties" Target="/docProps/core.xml" Id="R95e1332a63ce48a8" /><Relationship Type="http://schemas.openxmlformats.org/officeDocument/2006/relationships/extended-properties" Target="/docProps/app.xml" Id="R0900dd5a2c6b49e9" /><Relationship Type="http://schemas.openxmlformats.org/officeDocument/2006/relationships/custom-properties" Target="/docProps/custom.xml" Id="Rd5e27edca15149c8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pStyle w:val="Heading1"/>
      </w:pPr>
      <w:r>
        <w:rPr/>
        <w:t xml:space="preserve">Northside Dental｜2026 年 7 月客户月报</w:t>
      </w:r>
    </w:p>
    <w:p w14:paraId="00100002" w14:textId="00100003">
      <w:pPr>
        <w:pStyle w:val="Quote"/>
        <w:jc w:val="center"/>
      </w:pPr>
      <w:r>
        <w:rPr>
          <w:rFonts w:ascii="Microsoft YaHei" w:hAnsi="Microsoft YaHei" w:eastAsia="Microsoft YaHei"/>
          <w:b/>
          <w:color w:val="7F6000"/>
          <w:sz w:val="22"/>
        </w:rPr>
        <w:t xml:space="preserve">合成示例数据（Sample data — not real）</w:t>
      </w:r>
    </w:p>
    <w:p w14:paraId="00100004" w14:textId="00100005">
      <w:pPr>
        <w:pStyle w:val="Normal"/>
        <w:jc w:val="center"/>
      </w:pPr>
      <w:r>
        <w:rPr>
          <w:rFonts w:ascii="Microsoft YaHei" w:hAnsi="Microsoft YaHei" w:eastAsia="Microsoft YaHei"/>
          <w:color w:val="666666"/>
          <w:sz w:val="20"/>
        </w:rPr>
        <w:t xml:space="preserve">报告期：2026-07-01 至 2026-07-31｜对比期：2026 年 6 月｜币种：USD</w:t>
      </w:r>
    </w:p>
    <w:p w14:paraId="00100006" w14:textId="00100007">
      <w:pPr>
        <w:pStyle w:val="Heading1"/>
      </w:pPr>
      <w:r>
        <w:rPr>
          <w:rFonts w:ascii="Microsoft YaHei" w:hAnsi="Microsoft YaHei" w:eastAsia="Microsoft YaHei"/>
        </w:rPr>
        <w:t xml:space="preserve">1. 一句话结论</w:t>
      </w:r>
    </w:p>
    <w:p w14:paraId="00100008" w14:textId="00100009">
      <w:pPr>
        <w:pStyle w:val="Normal"/>
      </w:pPr>
      <w:r>
        <w:rPr>
          <w:rFonts w:ascii="Microsoft YaHei" w:hAnsi="Microsoft YaHei" w:eastAsia="Microsoft YaHei"/>
          <w:sz w:val="22"/>
        </w:rPr>
        <w:t xml:space="preserve">7 月共获得 47 条询盘，超过 40 条目标 17.5%；每询盘成本从 6 月的 $54.86 降至 $44.26。增长主要来自自然搜索与 Google Ads，下一步应优先把高曝光但低点击的 Invisalign 需求转化为预约。</w:t>
      </w:r>
    </w:p>
    <w:p w14:paraId="0010000A" w14:textId="0010000B">
      <w:pPr>
        <w:pStyle w:val="Heading1"/>
      </w:pPr>
      <w:r>
        <w:rPr>
          <w:rFonts w:ascii="Microsoft YaHei" w:hAnsi="Microsoft YaHei" w:eastAsia="Microsoft YaHei"/>
        </w:rPr>
        <w:t xml:space="preserve">2. 对照目标</w:t>
      </w:r>
    </w:p>
    <w:p w14:paraId="0010000C" w14:textId="0010000D">
      <w:pPr>
        <w:pStyle w:val="Normal"/>
        <w:numPr>
          <w:ilvl w:val="0"/>
          <w:numId w:val="1"/>
        </w:numPr>
      </w:pPr>
      <w:r>
        <w:rPr>
          <w:rFonts w:ascii="Microsoft YaHei" w:hAnsi="Microsoft YaHei" w:eastAsia="Microsoft YaHei"/>
          <w:sz w:val="22"/>
        </w:rPr>
        <w:t xml:space="preserve">承诺目标：40 条合格询盘。</w:t>
      </w:r>
    </w:p>
    <w:p w14:paraId="0010000E" w14:textId="0010000F">
      <w:pPr>
        <w:pStyle w:val="Normal"/>
        <w:numPr>
          <w:ilvl w:val="0"/>
          <w:numId w:val="1"/>
        </w:numPr>
      </w:pPr>
      <w:r>
        <w:rPr>
          <w:rFonts w:ascii="Microsoft YaHei" w:hAnsi="Microsoft YaHei" w:eastAsia="Microsoft YaHei"/>
          <w:sz w:val="22"/>
        </w:rPr>
        <w:t xml:space="preserve">实际结果：47 条合格询盘。</w:t>
      </w:r>
    </w:p>
    <w:p w14:paraId="00100010" w14:textId="00100011">
      <w:pPr>
        <w:pStyle w:val="Normal"/>
        <w:numPr>
          <w:ilvl w:val="0"/>
          <w:numId w:val="1"/>
        </w:numPr>
      </w:pPr>
      <w:r>
        <w:rPr>
          <w:rFonts w:ascii="Microsoft YaHei" w:hAnsi="Microsoft YaHei" w:eastAsia="Microsoft YaHei"/>
          <w:sz w:val="22"/>
        </w:rPr>
        <w:t xml:space="preserve">结果：超出目标 7 条，目标达成率 117.5%。</w:t>
      </w:r>
    </w:p>
    <w:p w14:paraId="00100012" w14:textId="00100013">
      <w:pPr>
        <w:pStyle w:val="Heading1"/>
      </w:pPr>
      <w:r>
        <w:rPr>
          <w:rFonts w:ascii="Microsoft YaHei" w:hAnsi="Microsoft YaHei" w:eastAsia="Microsoft YaHei"/>
        </w:rPr>
        <w:t xml:space="preserve">3. 本月完成了什么</w:t>
      </w:r>
    </w:p>
    <w:p w14:paraId="00100014" w14:textId="00100015">
      <w:pPr>
        <w:pStyle w:val="Normal"/>
        <w:numPr>
          <w:ilvl w:val="0"/>
          <w:numId w:val="2"/>
        </w:numPr>
      </w:pPr>
      <w:r>
        <w:rPr>
          <w:rFonts w:ascii="Microsoft YaHei" w:hAnsi="Microsoft YaHei" w:eastAsia="Microsoft YaHei"/>
          <w:sz w:val="22"/>
        </w:rPr>
        <w:t xml:space="preserve">持续维护本地 SEO 页面与商家信息，围绕高意图牙科服务优化搜索入口。</w:t>
      </w:r>
    </w:p>
    <w:p w14:paraId="00100016" w14:textId="00100017">
      <w:pPr>
        <w:pStyle w:val="Normal"/>
        <w:numPr>
          <w:ilvl w:val="0"/>
          <w:numId w:val="2"/>
        </w:numPr>
      </w:pPr>
      <w:r>
        <w:rPr>
          <w:rFonts w:ascii="Microsoft YaHei" w:hAnsi="Microsoft YaHei" w:eastAsia="Microsoft YaHei"/>
          <w:sz w:val="22"/>
        </w:rPr>
        <w:t xml:space="preserve">运行并优化 Google Ads 获客活动，按有效询盘而非曝光量评估结果。</w:t>
      </w:r>
    </w:p>
    <w:p w14:paraId="00100018" w14:textId="00100019">
      <w:pPr>
        <w:pStyle w:val="Normal"/>
        <w:numPr>
          <w:ilvl w:val="0"/>
          <w:numId w:val="2"/>
        </w:numPr>
      </w:pPr>
      <w:r>
        <w:rPr>
          <w:rFonts w:ascii="Microsoft YaHei" w:hAnsi="Microsoft YaHei" w:eastAsia="Microsoft YaHei"/>
          <w:sz w:val="22"/>
        </w:rPr>
        <w:t xml:space="preserve">发布并分发社媒内容，承接品牌与服务咨询。</w:t>
      </w:r>
    </w:p>
    <w:p w14:paraId="0010001A" w14:textId="0010001B">
      <w:pPr>
        <w:pStyle w:val="Normal"/>
        <w:numPr>
          <w:ilvl w:val="0"/>
          <w:numId w:val="2"/>
        </w:numPr>
      </w:pPr>
      <w:r>
        <w:rPr>
          <w:rFonts w:ascii="Microsoft YaHei" w:hAnsi="Microsoft YaHei" w:eastAsia="Microsoft YaHei"/>
          <w:sz w:val="22"/>
        </w:rPr>
        <w:t xml:space="preserve">整理渠道、会话、预约与 SEO 查询数据，形成月度决策报告。</w:t>
      </w:r>
    </w:p>
    <w:p w14:paraId="0010001C" w14:textId="0010001D">
      <w:pPr>
        <w:pStyle w:val="Heading1"/>
      </w:pPr>
      <w:r>
        <w:rPr>
          <w:rFonts w:ascii="Microsoft YaHei" w:hAnsi="Microsoft YaHei" w:eastAsia="Microsoft YaHei"/>
        </w:rPr>
        <w:t xml:space="preserve">4. 数据与解读</w:t>
      </w:r>
    </w:p>
    <w:p w14:paraId="0010001E" w14:textId="0010001F">
      <w:pPr>
        <w:pStyle w:val="Normal"/>
        <w:numPr>
          <w:ilvl w:val="0"/>
          <w:numId w:val="3"/>
        </w:numPr>
      </w:pPr>
      <w:r>
        <w:rPr>
          <w:rFonts w:ascii="Microsoft YaHei" w:hAnsi="Microsoft YaHei" w:eastAsia="Microsoft YaHei"/>
          <w:sz w:val="22"/>
        </w:rPr>
        <w:t xml:space="preserve">询盘：47 条，较 6 月的 37 条增长 27.0%。自然搜索贡献 19 条、Google Ads 贡献 22 条、社媒贡献 6 条。</w:t>
      </w:r>
    </w:p>
    <w:p w14:paraId="00100020" w14:textId="00100021">
      <w:pPr>
        <w:pStyle w:val="Normal"/>
        <w:numPr>
          <w:ilvl w:val="0"/>
          <w:numId w:val="3"/>
        </w:numPr>
      </w:pPr>
      <w:r>
        <w:rPr>
          <w:rFonts w:ascii="Microsoft YaHei" w:hAnsi="Microsoft YaHei" w:eastAsia="Microsoft YaHei"/>
          <w:sz w:val="22"/>
        </w:rPr>
        <w:t xml:space="preserve">每询盘成本：$44.26，较 6 月的 $54.86 下降 19.3%。询盘增加的同时，获客效率有所改善。</w:t>
      </w:r>
    </w:p>
    <w:p w14:paraId="00100022" w14:textId="00100023">
      <w:pPr>
        <w:pStyle w:val="Normal"/>
        <w:numPr>
          <w:ilvl w:val="0"/>
          <w:numId w:val="3"/>
        </w:numPr>
      </w:pPr>
      <w:r>
        <w:rPr>
          <w:rFonts w:ascii="Microsoft YaHei" w:hAnsi="Microsoft YaHei" w:eastAsia="Microsoft YaHei"/>
          <w:sz w:val="22"/>
        </w:rPr>
        <w:t xml:space="preserve">网站会话：2,180，较 6 月的 1,905 增长 14.4%。流量增速低于询盘增速，说明流量质量或页面转化有所改善。</w:t>
      </w:r>
    </w:p>
    <w:p w14:paraId="00100024" w14:textId="00100025">
      <w:pPr>
        <w:pStyle w:val="Normal"/>
        <w:numPr>
          <w:ilvl w:val="0"/>
          <w:numId w:val="3"/>
        </w:numPr>
      </w:pPr>
      <w:r>
        <w:rPr>
          <w:rFonts w:ascii="Microsoft YaHei" w:hAnsi="Microsoft YaHei" w:eastAsia="Microsoft YaHei"/>
          <w:sz w:val="22"/>
        </w:rPr>
        <w:t xml:space="preserve">预约转化率：31 次预约 ÷ 47 条询盘 = 66.0%。后续应继续区分已预约与未预约询盘，减少跟进流失。</w:t>
      </w:r>
    </w:p>
    <w:p w14:paraId="00100026" w14:textId="00100027">
      <w:pPr>
        <w:pStyle w:val="Normal"/>
        <w:numPr>
          <w:ilvl w:val="0"/>
          <w:numId w:val="3"/>
        </w:numPr>
      </w:pPr>
      <w:r>
        <w:rPr>
          <w:rFonts w:ascii="Microsoft YaHei" w:hAnsi="Microsoft YaHei" w:eastAsia="Microsoft YaHei"/>
          <w:sz w:val="22"/>
        </w:rPr>
        <w:t xml:space="preserve">SEO 机会：“invisalign cost”获得 1,510 次曝光、22 次点击，CTR 1.5%，平均排名 11.8。它有需求基础，但当前排名与点击表现均弱于其他核心查询。</w:t>
      </w:r>
    </w:p>
    <w:p w14:paraId="00100028" w14:textId="00100029">
      <w:pPr>
        <w:pStyle w:val="Heading1"/>
      </w:pPr>
      <w:r>
        <w:rPr>
          <w:rFonts w:ascii="Microsoft YaHei" w:hAnsi="Microsoft YaHei" w:eastAsia="Microsoft YaHei"/>
        </w:rPr>
        <w:t xml:space="preserve">5. 下个月的具体动作</w:t>
      </w:r>
    </w:p>
    <w:p w14:paraId="0010002A" w14:textId="0010002B">
      <w:pPr>
        <w:pStyle w:val="Normal"/>
        <w:numPr>
          <w:ilvl w:val="0"/>
          <w:numId w:val="4"/>
        </w:numPr>
      </w:pPr>
      <w:r>
        <w:rPr>
          <w:rFonts w:ascii="Microsoft YaHei" w:hAnsi="Microsoft YaHei" w:eastAsia="Microsoft YaHei"/>
          <w:sz w:val="22"/>
        </w:rPr>
        <w:t xml:space="preserve">新建或重写“invisalign cost”落地页，先回答本地用户最关心的价格区间、影响价格的因素、疗程步骤与预约条件。</w:t>
      </w:r>
    </w:p>
    <w:p w14:paraId="0010002C" w14:textId="0010002D">
      <w:pPr>
        <w:pStyle w:val="Normal"/>
        <w:numPr>
          <w:ilvl w:val="0"/>
          <w:numId w:val="4"/>
        </w:numPr>
      </w:pPr>
      <w:r>
        <w:rPr>
          <w:rFonts w:ascii="Microsoft YaHei" w:hAnsi="Microsoft YaHei" w:eastAsia="Microsoft YaHei"/>
          <w:sz w:val="22"/>
        </w:rPr>
        <w:t xml:space="preserve">让页面标题与首屏直接匹配价格意图，并加入 Northside 本地服务信息、常见问题和明确预约入口。</w:t>
      </w:r>
    </w:p>
    <w:p w14:paraId="0010002E" w14:textId="0010002F">
      <w:pPr>
        <w:pStyle w:val="Normal"/>
        <w:numPr>
          <w:ilvl w:val="0"/>
          <w:numId w:val="4"/>
        </w:numPr>
      </w:pPr>
      <w:r>
        <w:rPr>
          <w:rFonts w:ascii="Microsoft YaHei" w:hAnsi="Microsoft YaHei" w:eastAsia="Microsoft YaHei"/>
          <w:sz w:val="22"/>
        </w:rPr>
        <w:t xml:space="preserve">上线后单独跟踪该查询的曝光、平均排名、CTR、落地页询盘与预约；月底与本月合成基线对比。</w:t>
      </w:r>
    </w:p>
    <w:p w14:paraId="00100030" w14:textId="00100031">
      <w:pPr>
        <w:pStyle w:val="Heading1"/>
      </w:pPr>
      <w:r>
        <w:rPr>
          <w:rFonts w:ascii="Microsoft YaHei" w:hAnsi="Microsoft YaHei" w:eastAsia="Microsoft YaHei"/>
        </w:rPr>
        <w:t xml:space="preserve">6. 需要客户配合</w:t>
      </w:r>
    </w:p>
    <w:p w14:paraId="00100032" w14:textId="00100033">
      <w:pPr>
        <w:pStyle w:val="Normal"/>
        <w:numPr>
          <w:ilvl w:val="0"/>
          <w:numId w:val="5"/>
        </w:numPr>
      </w:pPr>
      <w:r>
        <w:rPr>
          <w:rFonts w:ascii="Microsoft YaHei" w:hAnsi="Microsoft YaHei" w:eastAsia="Microsoft YaHei"/>
          <w:sz w:val="22"/>
        </w:rPr>
        <w:t xml:space="preserve">确认 Invisalign 可公开的价格区间、付款方式及首次咨询政策。</w:t>
      </w:r>
    </w:p>
    <w:p w14:paraId="00100034" w14:textId="00100035">
      <w:pPr>
        <w:pStyle w:val="Normal"/>
        <w:numPr>
          <w:ilvl w:val="0"/>
          <w:numId w:val="5"/>
        </w:numPr>
      </w:pPr>
      <w:r>
        <w:rPr>
          <w:rFonts w:ascii="Microsoft YaHei" w:hAnsi="Microsoft YaHei" w:eastAsia="Microsoft YaHei"/>
          <w:sz w:val="22"/>
        </w:rPr>
        <w:t xml:space="preserve">提供 2–3 个可公开使用的匿名案例结果与治疗前后素材授权。</w:t>
      </w:r>
    </w:p>
    <w:p w14:paraId="00100036" w14:textId="00100037">
      <w:pPr>
        <w:pStyle w:val="Normal"/>
        <w:numPr>
          <w:ilvl w:val="0"/>
          <w:numId w:val="5"/>
        </w:numPr>
      </w:pPr>
      <w:r>
        <w:rPr>
          <w:rFonts w:ascii="Microsoft YaHei" w:hAnsi="Microsoft YaHei" w:eastAsia="Microsoft YaHei"/>
          <w:sz w:val="22"/>
        </w:rPr>
        <w:t xml:space="preserve">确认预约页面、电话与表单的实际接待流程，确保营销承诺与门店执行一致。</w:t>
      </w:r>
    </w:p>
    <w:p w14:paraId="00100038" w14:textId="00100039">
      <w:pPr>
        <w:pStyle w:val="Heading1"/>
      </w:pPr>
      <w:r>
        <w:rPr>
          <w:rFonts w:ascii="Microsoft YaHei" w:hAnsi="Microsoft YaHei" w:eastAsia="Microsoft YaHei"/>
        </w:rPr>
        <w:t xml:space="preserve">附录：这份报告是怎么生成的</w:t>
      </w:r>
    </w:p>
    <w:p w14:paraId="0010003A" w14:textId="0010003B">
      <w:pPr>
        <w:pStyle w:val="Normal"/>
      </w:pPr>
      <w:r>
        <w:rPr>
          <w:rFonts w:ascii="Microsoft YaHei" w:hAnsi="Microsoft YaHei" w:eastAsia="Microsoft YaHei"/>
          <w:sz w:val="20"/>
        </w:rPr>
        <w:t xml:space="preserve">用 ExcelWriter 做一份客户月报工作簿，三个 sheet：</w:t>
      </w:r>
    </w:p>
    <w:p w14:paraId="0010003C" w14:textId="0010003D">
      <w:pPr>
        <w:pStyle w:val="Normal"/>
      </w:pPr>
      <w:r>
        <w:rPr>
          <w:rFonts w:ascii="Microsoft YaHei" w:hAnsi="Microsoft YaHei" w:eastAsia="Microsoft YaHei"/>
          <w:sz w:val="20"/>
        </w:rPr>
        <w:t xml:space="preserve">1) 数据录入：按渠道（自然搜索 / Google Ads / 社媒）录入本月与上月的询盘数和花费，另加网站会话、预约成交、电话来电。</w:t>
      </w:r>
    </w:p>
    <w:p w14:paraId="0010003E" w14:textId="0010003F">
      <w:pPr>
        <w:pStyle w:val="Normal"/>
      </w:pPr>
      <w:r>
        <w:rPr>
          <w:rFonts w:ascii="Microsoft YaHei" w:hAnsi="Microsoft YaHei" w:eastAsia="Microsoft YaHei"/>
          <w:sz w:val="20"/>
        </w:rPr>
        <w:t xml:space="preserve">2) 汇总：全部用活公式算目标达成率、每询盘成本及其环比、询盘环比、会话环比、预约转化率。目标值放在可编辑单元格里，公式引用它。</w:t>
      </w:r>
    </w:p>
    <w:p w14:paraId="00100040" w14:textId="00100041">
      <w:pPr>
        <w:pStyle w:val="Normal"/>
      </w:pPr>
      <w:r>
        <w:rPr>
          <w:rFonts w:ascii="Microsoft YaHei" w:hAnsi="Microsoft YaHei" w:eastAsia="Microsoft YaHei"/>
          <w:sz w:val="20"/>
        </w:rPr>
        <w:t xml:space="preserve">3) SEO 样例：query / 曝光 / 点击 / CTR（公式）/ 平均排名。</w:t>
      </w:r>
    </w:p>
    <w:p w14:paraId="00100042" w14:textId="00100043">
      <w:pPr>
        <w:pStyle w:val="Normal"/>
      </w:pPr>
      <w:r>
        <w:rPr>
          <w:rFonts w:ascii="Microsoft YaHei" w:hAnsi="Microsoft YaHei" w:eastAsia="Microsoft YaHei"/>
          <w:sz w:val="20"/>
        </w:rPr>
        <w:t xml:space="preserve">再加一个「假设与参数」块：报告期、币种、指标定义、可编辑目标值，并标注这是合成示例数据。图表要原生可编辑：分渠道询盘趋势柱状图（从零起）、每询盘成本环比图。询盘数和花费量纲不同，不要放同一条主轴，拆成两张。图表的数据序列只绑定数值列。类别标签列只作为分类轴（category），不要把它也当成一个数据序列——否则会多出一条全是 0 的柱子和一个空图例。</w:t>
      </w:r>
    </w:p>
    <w:p w14:paraId="00100044" w14:textId="00100045">
      <w:pPr>
        <w:pStyle w:val="Normal"/>
      </w:pPr>
      <w:r>
        <w:rPr>
          <w:rFonts w:ascii="Microsoft YaHei" w:hAnsi="Microsoft YaHei" w:eastAsia="Microsoft YaHei"/>
          <w:sz w:val="20"/>
        </w:rPr>
        <w:t xml:space="preserve">用 DocWriter 把上面那份工作簿写成客户月报 Word 文档，六节：一句话结论 / 对照目标 / 做了什么 / 数据 / 下个月 / 需要客户配合。数据那节每个指标配一句解读，不要只给数字。「下个月」必须是具体动作，不能写“继续优化”。</w:t>
      </w:r>
    </w:p>
    <w:p w14:paraId="00100046" w14:textId="00100047">
      <w:pPr>
        <w:pStyle w:val="Quote"/>
      </w:pPr>
      <w:r>
        <w:rPr>
          <w:rFonts w:ascii="Microsoft YaHei" w:hAnsi="Microsoft YaHei" w:eastAsia="Microsoft YaHei"/>
          <w:color w:val="666666"/>
          <w:sz w:val="20"/>
        </w:rPr>
        <w:t xml:space="preserve">端到端耗时：本轮未启用独立计时器，不填报未经验证的分钟数。</w:t>
      </w:r>
    </w:p>
    <w:p w14:paraId="00100048" w14:textId="00100049">
      <w:pPr>
        <w:pStyle w:val="Normal"/>
      </w:pPr>
      <w:r>
        <w:rPr>
          <w:rFonts w:ascii="Microsoft YaHei" w:hAnsi="Microsoft YaHei" w:eastAsia="Microsoft YaHei"/>
          <w:color w:val="0563C1"/>
          <w:sz w:val="20"/>
          <w:u w:val="single"/>
        </w:rPr>
        <w:t xml:space="preserve">复现指南：https://orkas.ai/blog/monthly-client-report-template/#generate</w:t>
      </w:r>
    </w:p>
    <w:sectPr>
      <w:footerReference w:type="default" r:id="rId1"/>
      <w:pgSz w:w="11906" w:h="16838"/>
      <w:pgMar w:top="1440" w:right="1800" w:bottom="1440" w:left="1800"/>
      <w:docGrid w:type="default"/>
    </w:sectPr>
  </w:body>
</w:document>
</file>

<file path=word/footer1.xml><?xml version="1.0" encoding="utf-8"?>
<w:ftr xmlns:w="http://schemas.openxmlformats.org/wordprocessingml/2006/main">
  <!-- orkas-output-watermark:v1 -->
  <w:p>
    <w:pPr>
      <w:jc w:val="center"/>
    </w:pPr>
    <w:r>
      <w:rPr>
        <w:color w:val="777777"/>
        <w:sz w:val="16"/>
      </w:rPr>
      <w:t>由 Orkas 生成</w:t>
    </w:r>
  </w:p>
</w:ft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◦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◦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eastAsia="zh-CN"/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Times New Roman" w:hAnsi="Times New Roman" w:eastAsia="等线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0c168e897334bf1" /><Relationship Type="http://schemas.openxmlformats.org/officeDocument/2006/relationships/styles" Target="/word/styles.xml" Id="R540520ab1f314a75" /><Relationship Type="http://schemas.openxmlformats.org/officeDocument/2006/relationships/theme" Target="/word/theme/theme1.xml" Id="Raec857e2bb794af8" /><Relationship Type="http://schemas.openxmlformats.org/officeDocument/2006/relationships/numbering" Target="/word/numbering.xml" Id="Re65fcede72444e9e" />  <Relationship Id="rId1" Type="http://schemas.openxmlformats.org/officeDocument/2006/relationships/footer" Target="footer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等线"/>
        <a:cs typeface=""/>
      </a:majorFont>
      <a:minorFont>
        <a:latin typeface="Calibri"/>
        <a:ea typeface="等线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OfficeCLI/1.0.139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2026-08-24T07:30:53Z</dcterms:created>
  <cp:lastModifiedBy>OfficeCLI</cp:lastModifiedBy>
  <dcterms:modified xsi:type="dcterms:W3CDTF">2026-08-24T07:30:53Z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1.0.139</vt:lpwstr>
  </op:property>
  <op:property fmtid="{D5CDD505-2E9C-101B-9397-08002B2CF9AE}" pid="3" name="OfficeCLI.LastModified">
    <vt:lpwstr xmlns:vt="http://schemas.openxmlformats.org/officeDocument/2006/docPropsVTypes">2026-08-24T07:30:56Z</vt:lpwstr>
  </op:property>
</op:Properties>
</file>